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03E9" w:rsidRPr="00C603E9" w:rsidRDefault="00C603E9" w:rsidP="00C603E9">
      <w:pPr>
        <w:rPr>
          <w:rFonts w:cstheme="minorHAnsi"/>
          <w:b/>
          <w:sz w:val="24"/>
          <w:szCs w:val="24"/>
          <w:lang w:eastAsia="en-GB"/>
        </w:rPr>
      </w:pPr>
      <w:r w:rsidRPr="00C603E9">
        <w:rPr>
          <w:rFonts w:cstheme="minorHAnsi"/>
          <w:b/>
          <w:sz w:val="24"/>
          <w:szCs w:val="24"/>
          <w:lang w:eastAsia="en-GB"/>
        </w:rPr>
        <w:t>Website accessibility statement</w:t>
      </w:r>
    </w:p>
    <w:p w:rsidR="00C603E9" w:rsidRPr="00C603E9" w:rsidRDefault="00C603E9" w:rsidP="00C603E9">
      <w:pPr>
        <w:rPr>
          <w:rFonts w:cstheme="minorHAnsi"/>
          <w:sz w:val="24"/>
          <w:szCs w:val="24"/>
          <w:lang w:eastAsia="en-GB"/>
        </w:rPr>
      </w:pPr>
      <w:r w:rsidRPr="00C603E9">
        <w:rPr>
          <w:rFonts w:cstheme="minorHAnsi"/>
          <w:sz w:val="24"/>
          <w:szCs w:val="24"/>
          <w:lang w:eastAsia="en-GB"/>
        </w:rPr>
        <w:t xml:space="preserve">South Thames Colleges Group are </w:t>
      </w:r>
      <w:r w:rsidRPr="00C603E9">
        <w:rPr>
          <w:rFonts w:cstheme="minorHAnsi"/>
          <w:sz w:val="24"/>
          <w:szCs w:val="24"/>
          <w:lang w:eastAsia="en-GB"/>
        </w:rPr>
        <w:t>committed to providing web pages that are accessible to all users.</w:t>
      </w:r>
    </w:p>
    <w:p w:rsidR="00C603E9" w:rsidRPr="00C603E9" w:rsidRDefault="00C603E9" w:rsidP="00C603E9">
      <w:pPr>
        <w:rPr>
          <w:rFonts w:cstheme="minorHAnsi"/>
          <w:sz w:val="24"/>
          <w:szCs w:val="24"/>
          <w:lang w:eastAsia="en-GB"/>
        </w:rPr>
      </w:pPr>
      <w:r w:rsidRPr="00C603E9">
        <w:rPr>
          <w:rFonts w:cstheme="minorHAnsi"/>
          <w:sz w:val="24"/>
          <w:szCs w:val="24"/>
          <w:lang w:eastAsia="en-GB"/>
        </w:rPr>
        <w:t xml:space="preserve">The </w:t>
      </w:r>
      <w:r w:rsidRPr="00C603E9">
        <w:rPr>
          <w:rFonts w:cstheme="minorHAnsi"/>
          <w:sz w:val="24"/>
          <w:szCs w:val="24"/>
          <w:lang w:eastAsia="en-GB"/>
        </w:rPr>
        <w:t>STCG</w:t>
      </w:r>
      <w:r w:rsidRPr="00C603E9">
        <w:rPr>
          <w:rFonts w:cstheme="minorHAnsi"/>
          <w:sz w:val="24"/>
          <w:szCs w:val="24"/>
          <w:lang w:eastAsia="en-GB"/>
        </w:rPr>
        <w:t xml:space="preserve"> website aims to meet a minimum of WCAG 2.1 AA compliance in line with the Web Accessibility guidelines (WCAG 2.0) standards.</w:t>
      </w:r>
    </w:p>
    <w:p w:rsidR="00C603E9" w:rsidRDefault="00C603E9" w:rsidP="00C603E9">
      <w:pPr>
        <w:rPr>
          <w:rFonts w:cstheme="minorHAnsi"/>
          <w:sz w:val="24"/>
          <w:szCs w:val="24"/>
          <w:lang w:eastAsia="en-GB"/>
        </w:rPr>
      </w:pPr>
      <w:r w:rsidRPr="00C603E9">
        <w:rPr>
          <w:rFonts w:cstheme="minorHAnsi"/>
          <w:sz w:val="24"/>
          <w:szCs w:val="24"/>
          <w:lang w:eastAsia="en-GB"/>
        </w:rPr>
        <w:t>When websites are designed, developed and edited, all users can have equal access to the sites' information, functionality and benefits. We aim to make our website accessible and usable for people of all abilities and disabilities.</w:t>
      </w:r>
    </w:p>
    <w:p w:rsidR="00C603E9" w:rsidRPr="00C603E9" w:rsidRDefault="00C603E9" w:rsidP="00C603E9">
      <w:pPr>
        <w:rPr>
          <w:rFonts w:cstheme="minorHAnsi"/>
          <w:sz w:val="24"/>
          <w:szCs w:val="24"/>
          <w:lang w:eastAsia="en-GB"/>
        </w:rPr>
      </w:pPr>
      <w:r w:rsidRPr="00C603E9">
        <w:rPr>
          <w:rFonts w:cstheme="minorHAnsi"/>
          <w:sz w:val="24"/>
          <w:szCs w:val="24"/>
          <w:lang w:eastAsia="en-GB"/>
        </w:rPr>
        <w:t xml:space="preserve">We aim to audit our website every </w:t>
      </w:r>
      <w:r>
        <w:rPr>
          <w:rFonts w:cstheme="minorHAnsi"/>
          <w:sz w:val="24"/>
          <w:szCs w:val="24"/>
          <w:lang w:eastAsia="en-GB"/>
        </w:rPr>
        <w:t>12</w:t>
      </w:r>
      <w:r w:rsidRPr="00C603E9">
        <w:rPr>
          <w:rFonts w:cstheme="minorHAnsi"/>
          <w:sz w:val="24"/>
          <w:szCs w:val="24"/>
          <w:lang w:eastAsia="en-GB"/>
        </w:rPr>
        <w:t xml:space="preserve"> months and resolve any conflicts that may have arisen since the last audit.</w:t>
      </w:r>
    </w:p>
    <w:p w:rsidR="00C603E9" w:rsidRPr="00C603E9" w:rsidRDefault="00C603E9" w:rsidP="00C603E9">
      <w:pPr>
        <w:rPr>
          <w:rFonts w:cstheme="minorHAnsi"/>
          <w:sz w:val="24"/>
          <w:szCs w:val="24"/>
          <w:lang w:eastAsia="en-GB"/>
        </w:rPr>
      </w:pPr>
      <w:r>
        <w:rPr>
          <w:rFonts w:cstheme="minorHAnsi"/>
          <w:sz w:val="24"/>
          <w:szCs w:val="24"/>
          <w:lang w:eastAsia="en-GB"/>
        </w:rPr>
        <w:t xml:space="preserve">If </w:t>
      </w:r>
      <w:r w:rsidRPr="00C603E9">
        <w:rPr>
          <w:rFonts w:cstheme="minorHAnsi"/>
          <w:sz w:val="24"/>
          <w:szCs w:val="24"/>
          <w:lang w:eastAsia="en-GB"/>
        </w:rPr>
        <w:t>you have any issues with accessing the information on this website or if you wish to provide any feedback</w:t>
      </w:r>
      <w:r>
        <w:rPr>
          <w:rFonts w:cstheme="minorHAnsi"/>
          <w:sz w:val="24"/>
          <w:szCs w:val="24"/>
          <w:lang w:eastAsia="en-GB"/>
        </w:rPr>
        <w:t xml:space="preserve"> </w:t>
      </w:r>
      <w:r w:rsidR="00130EB8">
        <w:rPr>
          <w:rFonts w:cstheme="minorHAnsi"/>
          <w:sz w:val="24"/>
          <w:szCs w:val="24"/>
          <w:lang w:eastAsia="en-GB"/>
        </w:rPr>
        <w:t xml:space="preserve">please email </w:t>
      </w:r>
      <w:r w:rsidRPr="00C603E9">
        <w:rPr>
          <w:rFonts w:cstheme="minorHAnsi"/>
          <w:sz w:val="24"/>
          <w:szCs w:val="24"/>
          <w:lang w:eastAsia="en-GB"/>
        </w:rPr>
        <w:t>marketing@stcg.ac.uk</w:t>
      </w:r>
      <w:r>
        <w:t xml:space="preserve"> </w:t>
      </w:r>
    </w:p>
    <w:p w:rsidR="00C8478B" w:rsidRDefault="00B45469" w:rsidP="00C603E9"/>
    <w:sectPr w:rsidR="00C847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3E9"/>
    <w:rsid w:val="00130EB8"/>
    <w:rsid w:val="004805EA"/>
    <w:rsid w:val="004D79E9"/>
    <w:rsid w:val="00C603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86E7E"/>
  <w15:chartTrackingRefBased/>
  <w15:docId w15:val="{D7690078-729A-4376-BCF7-2E6619498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3995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112</Words>
  <Characters>643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South Thames College Group</Company>
  <LinksUpToDate>false</LinksUpToDate>
  <CharactersWithSpaces>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Suna Marfe</dc:creator>
  <cp:keywords/>
  <dc:description/>
  <cp:lastModifiedBy>Suna Marfe</cp:lastModifiedBy>
  <cp:revision>1</cp:revision>
  <dcterms:created xsi:type="dcterms:W3CDTF">2022-09-23T15:29:00Z</dcterms:created>
  <dcterms:modified xsi:type="dcterms:W3CDTF">2022-09-23T15:40:00Z</dcterms:modified>
</cp:coreProperties>
</file>